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93" w:rsidRPr="00732293" w:rsidRDefault="00732293" w:rsidP="00732293">
      <w:pPr>
        <w:jc w:val="center"/>
        <w:rPr>
          <w:b/>
          <w:sz w:val="28"/>
          <w:szCs w:val="28"/>
        </w:rPr>
      </w:pPr>
      <w:r w:rsidRPr="00732293">
        <w:rPr>
          <w:b/>
          <w:sz w:val="28"/>
          <w:szCs w:val="28"/>
        </w:rPr>
        <w:t>General Assembly 2022</w:t>
      </w:r>
    </w:p>
    <w:p w:rsidR="00732293" w:rsidRPr="00732293" w:rsidRDefault="00732293" w:rsidP="00732293">
      <w:pPr>
        <w:jc w:val="center"/>
        <w:rPr>
          <w:sz w:val="28"/>
          <w:szCs w:val="28"/>
        </w:rPr>
      </w:pPr>
      <w:r w:rsidRPr="00732293">
        <w:rPr>
          <w:b/>
          <w:sz w:val="28"/>
          <w:szCs w:val="28"/>
        </w:rPr>
        <w:t>Invitation</w:t>
      </w:r>
    </w:p>
    <w:p w:rsidR="00732293" w:rsidRDefault="00732293" w:rsidP="00732293"/>
    <w:p w:rsidR="00732293" w:rsidRPr="00732293" w:rsidRDefault="00732293" w:rsidP="00732293">
      <w:pPr>
        <w:rPr>
          <w:lang w:val="en-GB"/>
        </w:rPr>
      </w:pPr>
      <w:r w:rsidRPr="00732293">
        <w:t xml:space="preserve">The ENPSIT Board cordially invites you to the General Assembly of ENPSIT on </w:t>
      </w:r>
      <w:r w:rsidRPr="00732293">
        <w:rPr>
          <w:b/>
        </w:rPr>
        <w:t>Tuesday 21 June 2022, at 6 p.m. (CET)</w:t>
      </w:r>
      <w:r w:rsidRPr="00732293">
        <w:t xml:space="preserve">. </w:t>
      </w:r>
    </w:p>
    <w:p w:rsidR="00732293" w:rsidRPr="00732293" w:rsidRDefault="00732293" w:rsidP="00732293"/>
    <w:p w:rsidR="00732293" w:rsidRPr="00732293" w:rsidRDefault="00732293" w:rsidP="00732293">
      <w:pPr>
        <w:spacing w:after="240"/>
      </w:pPr>
      <w:r w:rsidRPr="00732293">
        <w:rPr>
          <w:b/>
        </w:rPr>
        <w:t>Agenda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Approval of the agenda (doc. 1)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Approval of minutes GA 2021 (doc. 2)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President’s report of ENPSIT activities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Treasurer’s report (doc. 3</w:t>
      </w:r>
      <w:r w:rsidR="00CF6989">
        <w:rPr>
          <w:lang w:val="en-GB"/>
        </w:rPr>
        <w:t xml:space="preserve"> – to be distributed at the GA</w:t>
      </w:r>
      <w:bookmarkStart w:id="0" w:name="_GoBack"/>
      <w:bookmarkEnd w:id="0"/>
      <w:r w:rsidRPr="00732293">
        <w:rPr>
          <w:lang w:val="en-GB"/>
        </w:rPr>
        <w:t>)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Auditor’s report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Discharge of the Board and Treasurer</w:t>
      </w:r>
    </w:p>
    <w:p w:rsidR="00732293" w:rsidRPr="00732293" w:rsidRDefault="00732293" w:rsidP="00732293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Appointment of an Auditor</w:t>
      </w:r>
    </w:p>
    <w:p w:rsidR="00732293" w:rsidRDefault="00732293" w:rsidP="005C3C8F">
      <w:pPr>
        <w:numPr>
          <w:ilvl w:val="0"/>
          <w:numId w:val="5"/>
        </w:numPr>
        <w:ind w:left="714" w:hanging="357"/>
        <w:rPr>
          <w:lang w:val="en-GB"/>
        </w:rPr>
      </w:pPr>
      <w:r>
        <w:rPr>
          <w:lang w:val="en-GB"/>
        </w:rPr>
        <w:t>AMIF projects</w:t>
      </w:r>
    </w:p>
    <w:p w:rsidR="00732293" w:rsidRPr="005C3C8F" w:rsidRDefault="00732293" w:rsidP="005C3C8F">
      <w:pPr>
        <w:pStyle w:val="ListParagraph"/>
        <w:numPr>
          <w:ilvl w:val="1"/>
          <w:numId w:val="9"/>
        </w:numPr>
        <w:spacing w:after="240"/>
        <w:ind w:firstLine="633"/>
        <w:rPr>
          <w:lang w:val="en-GB"/>
        </w:rPr>
      </w:pPr>
      <w:r w:rsidRPr="005C3C8F">
        <w:rPr>
          <w:lang w:val="en-GB"/>
        </w:rPr>
        <w:t>MHealth4All</w:t>
      </w:r>
    </w:p>
    <w:p w:rsidR="00732293" w:rsidRPr="00732293" w:rsidRDefault="00732293" w:rsidP="005C3C8F">
      <w:pPr>
        <w:pStyle w:val="ListParagraph"/>
        <w:numPr>
          <w:ilvl w:val="1"/>
          <w:numId w:val="9"/>
        </w:numPr>
        <w:spacing w:after="240"/>
        <w:ind w:firstLine="633"/>
        <w:rPr>
          <w:lang w:val="en-GB"/>
        </w:rPr>
      </w:pPr>
      <w:r>
        <w:rPr>
          <w:lang w:val="en-GB"/>
        </w:rPr>
        <w:t xml:space="preserve"> </w:t>
      </w:r>
      <w:r w:rsidRPr="00732293">
        <w:rPr>
          <w:lang w:val="en-GB"/>
        </w:rPr>
        <w:t>EU-WEBPSI</w:t>
      </w:r>
    </w:p>
    <w:p w:rsidR="00732293" w:rsidRPr="00732293" w:rsidRDefault="00732293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ENPSIT Webinar series</w:t>
      </w:r>
    </w:p>
    <w:p w:rsidR="00732293" w:rsidRDefault="00732293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>
        <w:rPr>
          <w:lang w:val="en-GB"/>
        </w:rPr>
        <w:t>Communication style and strategy</w:t>
      </w:r>
    </w:p>
    <w:p w:rsidR="003E01DD" w:rsidRDefault="003E01DD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proofErr w:type="spellStart"/>
      <w:r>
        <w:rPr>
          <w:lang w:val="en-GB"/>
        </w:rPr>
        <w:t>InDialog</w:t>
      </w:r>
      <w:proofErr w:type="spellEnd"/>
      <w:r>
        <w:rPr>
          <w:lang w:val="en-GB"/>
        </w:rPr>
        <w:t xml:space="preserve"> 4</w:t>
      </w:r>
    </w:p>
    <w:p w:rsidR="00732293" w:rsidRPr="00732293" w:rsidRDefault="00732293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Budget 2023 (doc. 3)</w:t>
      </w:r>
    </w:p>
    <w:p w:rsidR="00732293" w:rsidRPr="00732293" w:rsidRDefault="00732293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Proposal for statute changes (doc. 4</w:t>
      </w:r>
      <w:r>
        <w:rPr>
          <w:lang w:val="en-GB"/>
        </w:rPr>
        <w:t>a,b</w:t>
      </w:r>
      <w:r w:rsidRPr="00732293">
        <w:rPr>
          <w:lang w:val="en-GB"/>
        </w:rPr>
        <w:t>)</w:t>
      </w:r>
    </w:p>
    <w:p w:rsidR="00732293" w:rsidRPr="00732293" w:rsidRDefault="00732293" w:rsidP="005C3C8F">
      <w:pPr>
        <w:numPr>
          <w:ilvl w:val="0"/>
          <w:numId w:val="5"/>
        </w:numPr>
        <w:spacing w:after="240"/>
        <w:ind w:left="714" w:hanging="357"/>
        <w:rPr>
          <w:lang w:val="en-GB"/>
        </w:rPr>
      </w:pPr>
      <w:r w:rsidRPr="00732293">
        <w:rPr>
          <w:lang w:val="en-GB"/>
        </w:rPr>
        <w:t>AOB</w:t>
      </w:r>
    </w:p>
    <w:p w:rsidR="002B47C8" w:rsidRPr="0085326A" w:rsidRDefault="00732293" w:rsidP="0085326A">
      <w:pPr>
        <w:spacing w:after="240"/>
        <w:rPr>
          <w:b/>
        </w:rPr>
      </w:pPr>
      <w:r>
        <w:rPr>
          <w:b/>
        </w:rPr>
        <w:t>Venue</w:t>
      </w:r>
    </w:p>
    <w:p w:rsidR="00732293" w:rsidRDefault="00732293" w:rsidP="00732293">
      <w:proofErr w:type="spellStart"/>
      <w:r>
        <w:t>IMDi</w:t>
      </w:r>
      <w:proofErr w:type="spellEnd"/>
      <w:r>
        <w:t xml:space="preserve">, </w:t>
      </w:r>
      <w:proofErr w:type="spellStart"/>
      <w:r w:rsidRPr="00732293">
        <w:t>Tollbugata</w:t>
      </w:r>
      <w:proofErr w:type="spellEnd"/>
      <w:r w:rsidRPr="00732293">
        <w:t xml:space="preserve"> 20</w:t>
      </w:r>
      <w:r>
        <w:t>, Oslo (Norway)</w:t>
      </w:r>
    </w:p>
    <w:p w:rsidR="0085326A" w:rsidRDefault="0085326A" w:rsidP="00732293"/>
    <w:p w:rsidR="0085326A" w:rsidRPr="00732293" w:rsidRDefault="0085326A" w:rsidP="00732293">
      <w:r>
        <w:t xml:space="preserve">or online </w:t>
      </w:r>
      <w:r w:rsidRPr="0085326A">
        <w:t xml:space="preserve">through </w:t>
      </w:r>
      <w:hyperlink r:id="rId7" w:history="1">
        <w:r w:rsidRPr="00561595">
          <w:rPr>
            <w:rStyle w:val="Hyperlink"/>
          </w:rPr>
          <w:t>this link</w:t>
        </w:r>
      </w:hyperlink>
      <w:r w:rsidR="00561595">
        <w:t xml:space="preserve"> (MS Teams)</w:t>
      </w:r>
    </w:p>
    <w:sectPr w:rsidR="0085326A" w:rsidRPr="00732293" w:rsidSect="0085326A">
      <w:headerReference w:type="default" r:id="rId8"/>
      <w:footerReference w:type="default" r:id="rId9"/>
      <w:pgSz w:w="11906" w:h="16838"/>
      <w:pgMar w:top="1134" w:right="1440" w:bottom="1134" w:left="144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0EC" w:rsidRDefault="00CC00EC" w:rsidP="006C2DD6">
      <w:r>
        <w:separator/>
      </w:r>
    </w:p>
  </w:endnote>
  <w:endnote w:type="continuationSeparator" w:id="0">
    <w:p w:rsidR="00CC00EC" w:rsidRDefault="00CC00EC" w:rsidP="006C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C8" w:rsidRPr="003156C8" w:rsidRDefault="003156C8" w:rsidP="003156C8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lang w:val="nl-BE"/>
      </w:rPr>
    </w:pPr>
  </w:p>
  <w:p w:rsidR="003156C8" w:rsidRPr="00BD2205" w:rsidRDefault="003156C8" w:rsidP="003156C8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rtl/>
      </w:rPr>
    </w:pPr>
  </w:p>
  <w:p w:rsidR="003156C8" w:rsidRPr="00514066" w:rsidRDefault="003156C8" w:rsidP="003156C8">
    <w:pPr>
      <w:pStyle w:val="Footer"/>
      <w:rPr>
        <w:rFonts w:ascii="Calibri" w:hAnsi="Calibri" w:cs="Calibri"/>
        <w:b/>
        <w:sz w:val="22"/>
        <w:szCs w:val="22"/>
        <w:lang w:val="en-GB"/>
      </w:rPr>
    </w:pPr>
    <w:r w:rsidRPr="00514066">
      <w:rPr>
        <w:rFonts w:ascii="Calibri" w:hAnsi="Calibri" w:cs="Calibri"/>
        <w:b/>
        <w:sz w:val="22"/>
        <w:szCs w:val="22"/>
        <w:lang w:val="en-GB"/>
      </w:rPr>
      <w:t>President</w:t>
    </w:r>
    <w:r w:rsidRPr="00514066">
      <w:rPr>
        <w:rFonts w:ascii="Calibri" w:hAnsi="Calibri" w:cs="Calibri"/>
        <w:b/>
        <w:sz w:val="22"/>
        <w:szCs w:val="22"/>
        <w:lang w:val="en-GB"/>
      </w:rPr>
      <w:tab/>
    </w:r>
    <w:r w:rsidRPr="00514066">
      <w:rPr>
        <w:rFonts w:ascii="Calibri" w:hAnsi="Calibri" w:cs="Calibri"/>
        <w:b/>
        <w:sz w:val="22"/>
        <w:szCs w:val="22"/>
        <w:lang w:val="en-GB"/>
      </w:rPr>
      <w:tab/>
      <w:t>Registered office</w:t>
    </w:r>
  </w:p>
  <w:p w:rsidR="003156C8" w:rsidRPr="00514066" w:rsidRDefault="003156C8" w:rsidP="003156C8">
    <w:pPr>
      <w:pStyle w:val="Footer"/>
      <w:rPr>
        <w:rFonts w:ascii="Calibri" w:hAnsi="Calibri" w:cs="Calibri"/>
        <w:sz w:val="22"/>
        <w:szCs w:val="22"/>
        <w:lang w:val="nl-BE"/>
      </w:rPr>
    </w:pPr>
    <w:r w:rsidRPr="00514066">
      <w:rPr>
        <w:rFonts w:ascii="Calibri" w:hAnsi="Calibri" w:cs="Calibri"/>
        <w:sz w:val="22"/>
        <w:szCs w:val="22"/>
        <w:lang w:val="nl-BE"/>
      </w:rPr>
      <w:t xml:space="preserve">Prof. </w:t>
    </w:r>
    <w:r w:rsidR="00514066" w:rsidRPr="00514066">
      <w:rPr>
        <w:rFonts w:ascii="Calibri" w:hAnsi="Calibri" w:cs="Calibri"/>
        <w:sz w:val="22"/>
        <w:szCs w:val="22"/>
        <w:lang w:val="nl-BE"/>
      </w:rPr>
      <w:t>D</w:t>
    </w:r>
    <w:r w:rsidRPr="00514066">
      <w:rPr>
        <w:rFonts w:ascii="Calibri" w:hAnsi="Calibri" w:cs="Calibri"/>
        <w:sz w:val="22"/>
        <w:szCs w:val="22"/>
        <w:lang w:val="nl-BE"/>
      </w:rPr>
      <w:t>r. Lieven Buysse</w:t>
    </w:r>
    <w:r w:rsidRPr="00514066">
      <w:rPr>
        <w:rFonts w:ascii="Calibri" w:hAnsi="Calibri" w:cs="Calibri"/>
        <w:sz w:val="22"/>
        <w:szCs w:val="22"/>
        <w:lang w:val="nl-BE"/>
      </w:rPr>
      <w:tab/>
    </w:r>
    <w:r w:rsidRPr="00514066">
      <w:rPr>
        <w:rFonts w:ascii="Calibri" w:hAnsi="Calibri" w:cs="Calibri"/>
        <w:sz w:val="22"/>
        <w:szCs w:val="22"/>
        <w:lang w:val="nl-BE"/>
      </w:rPr>
      <w:tab/>
      <w:t>Warmoesberg 26</w:t>
    </w:r>
  </w:p>
  <w:p w:rsidR="003156C8" w:rsidRPr="00514066" w:rsidRDefault="003156C8" w:rsidP="003156C8">
    <w:pPr>
      <w:pStyle w:val="Footer"/>
      <w:rPr>
        <w:sz w:val="22"/>
        <w:szCs w:val="22"/>
        <w:lang w:val="nl-BE"/>
      </w:rPr>
    </w:pPr>
    <w:r w:rsidRPr="00514066">
      <w:rPr>
        <w:rFonts w:ascii="Calibri" w:hAnsi="Calibri" w:cs="Calibri"/>
        <w:sz w:val="22"/>
        <w:szCs w:val="22"/>
        <w:lang w:val="nl-BE"/>
      </w:rPr>
      <w:t>lieven.buysse@kuleuven.be</w:t>
    </w:r>
    <w:r w:rsidRPr="00514066">
      <w:rPr>
        <w:rFonts w:ascii="Calibri" w:hAnsi="Calibri" w:cs="Calibri"/>
        <w:b/>
        <w:sz w:val="22"/>
        <w:szCs w:val="22"/>
        <w:lang w:val="nl-BE"/>
      </w:rPr>
      <w:tab/>
    </w:r>
    <w:r w:rsidRPr="00514066">
      <w:rPr>
        <w:rFonts w:ascii="Calibri" w:hAnsi="Calibri" w:cs="Calibri"/>
        <w:b/>
        <w:sz w:val="22"/>
        <w:szCs w:val="22"/>
        <w:lang w:val="nl-BE"/>
      </w:rPr>
      <w:tab/>
    </w:r>
    <w:r w:rsidRPr="00514066">
      <w:rPr>
        <w:rFonts w:ascii="Calibri" w:hAnsi="Calibri" w:cs="Calibri"/>
        <w:sz w:val="22"/>
        <w:szCs w:val="22"/>
        <w:lang w:val="nl-BE"/>
      </w:rPr>
      <w:t>1000 Brussels | Belgium</w:t>
    </w:r>
    <w:r w:rsidRPr="00514066">
      <w:rPr>
        <w:rFonts w:ascii="Calibri Light" w:hAnsi="Calibri Light"/>
        <w:b/>
        <w:sz w:val="22"/>
        <w:szCs w:val="22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0EC" w:rsidRDefault="00CC00EC" w:rsidP="006C2DD6">
      <w:r>
        <w:separator/>
      </w:r>
    </w:p>
  </w:footnote>
  <w:footnote w:type="continuationSeparator" w:id="0">
    <w:p w:rsidR="00CC00EC" w:rsidRDefault="00CC00EC" w:rsidP="006C2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C8" w:rsidRPr="003156C8" w:rsidRDefault="0085326A" w:rsidP="00BD2205">
    <w:pPr>
      <w:pStyle w:val="Header"/>
      <w:pBdr>
        <w:bottom w:val="thickThinSmallGap" w:sz="24" w:space="1" w:color="823B0B"/>
      </w:pBdr>
      <w:jc w:val="center"/>
      <w:rPr>
        <w:rFonts w:ascii="Bauhaus 93" w:eastAsia="Calibri" w:hAnsi="Bauhaus 93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5180965</wp:posOffset>
          </wp:positionH>
          <wp:positionV relativeFrom="paragraph">
            <wp:posOffset>98425</wp:posOffset>
          </wp:positionV>
          <wp:extent cx="995680" cy="978535"/>
          <wp:effectExtent l="0" t="0" r="0" b="0"/>
          <wp:wrapNone/>
          <wp:docPr id="1" name="Picture 1" descr="sociaal tolken en verta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al tolken en verta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6C8" w:rsidRPr="003156C8">
      <w:rPr>
        <w:rFonts w:ascii="Bauhaus 93" w:eastAsia="Calibri" w:hAnsi="Bauhaus 93"/>
        <w:sz w:val="56"/>
        <w:szCs w:val="56"/>
      </w:rPr>
      <w:t>ENPSIT</w:t>
    </w:r>
  </w:p>
  <w:p w:rsidR="00972EA1" w:rsidRPr="00F1563D" w:rsidRDefault="00972EA1" w:rsidP="00BD2205">
    <w:pPr>
      <w:pStyle w:val="Header"/>
      <w:pBdr>
        <w:bottom w:val="thickThinSmallGap" w:sz="24" w:space="1" w:color="823B0B"/>
      </w:pBdr>
      <w:jc w:val="center"/>
      <w:rPr>
        <w:rFonts w:ascii="Bauhaus 93" w:eastAsia="Calibri" w:hAnsi="Bauhaus 93"/>
      </w:rPr>
    </w:pPr>
    <w:r w:rsidRPr="00F1563D">
      <w:rPr>
        <w:rFonts w:ascii="Bauhaus 93" w:eastAsia="Calibri" w:hAnsi="Bauhaus 93"/>
      </w:rPr>
      <w:t>European Network for Public Service Interpreting and Translation</w:t>
    </w:r>
  </w:p>
  <w:p w:rsidR="008C17A9" w:rsidRPr="003156C8" w:rsidRDefault="003156C8" w:rsidP="00BD2205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i/>
        <w:sz w:val="20"/>
        <w:szCs w:val="20"/>
        <w:lang w:val="fr-FR"/>
      </w:rPr>
    </w:pPr>
    <w:r w:rsidRPr="003156C8">
      <w:rPr>
        <w:rFonts w:ascii="Calibri Light" w:hAnsi="Calibri Light"/>
        <w:b/>
        <w:i/>
        <w:sz w:val="20"/>
        <w:szCs w:val="20"/>
        <w:lang w:val="fr-FR"/>
      </w:rPr>
      <w:t>Non-profit association</w:t>
    </w:r>
    <w:r w:rsidR="008C17A9" w:rsidRPr="003156C8">
      <w:rPr>
        <w:rFonts w:ascii="Calibri Light" w:hAnsi="Calibri Light"/>
        <w:b/>
        <w:i/>
        <w:sz w:val="20"/>
        <w:szCs w:val="20"/>
        <w:lang w:val="fr-FR"/>
      </w:rPr>
      <w:t xml:space="preserve"> n</w:t>
    </w:r>
    <w:r w:rsidRPr="003156C8">
      <w:rPr>
        <w:rFonts w:ascii="Calibri Light" w:hAnsi="Calibri Light"/>
        <w:b/>
        <w:i/>
        <w:sz w:val="20"/>
        <w:szCs w:val="20"/>
        <w:lang w:val="fr-FR"/>
      </w:rPr>
      <w:t>° BE</w:t>
    </w:r>
    <w:r w:rsidR="008C17A9" w:rsidRPr="003156C8">
      <w:rPr>
        <w:rFonts w:ascii="Calibri Light" w:hAnsi="Calibri Light"/>
        <w:b/>
        <w:i/>
        <w:sz w:val="20"/>
        <w:szCs w:val="20"/>
        <w:lang w:val="fr-FR"/>
      </w:rPr>
      <w:t xml:space="preserve"> 0628.948.691</w:t>
    </w:r>
  </w:p>
  <w:p w:rsidR="00972EA1" w:rsidRPr="003156C8" w:rsidRDefault="00972EA1" w:rsidP="00BD2205">
    <w:pPr>
      <w:pStyle w:val="Header"/>
      <w:pBdr>
        <w:bottom w:val="thickThinSmallGap" w:sz="24" w:space="1" w:color="823B0B"/>
      </w:pBdr>
      <w:jc w:val="center"/>
      <w:rPr>
        <w:rFonts w:ascii="Calibri Light" w:hAnsi="Calibri Light"/>
        <w:b/>
        <w:lang w:val="fr-FR"/>
      </w:rPr>
    </w:pPr>
  </w:p>
  <w:p w:rsidR="00972EA1" w:rsidRPr="003156C8" w:rsidRDefault="00972EA1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8715D"/>
    <w:multiLevelType w:val="multilevel"/>
    <w:tmpl w:val="964416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FBF35B8"/>
    <w:multiLevelType w:val="multilevel"/>
    <w:tmpl w:val="3DCE91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EF6B31"/>
    <w:multiLevelType w:val="hybridMultilevel"/>
    <w:tmpl w:val="8758AD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0E28"/>
    <w:multiLevelType w:val="hybridMultilevel"/>
    <w:tmpl w:val="D04819E0"/>
    <w:lvl w:ilvl="0" w:tplc="5B16E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915FC"/>
    <w:multiLevelType w:val="hybridMultilevel"/>
    <w:tmpl w:val="CF0203D8"/>
    <w:lvl w:ilvl="0" w:tplc="597A0C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224FD"/>
    <w:multiLevelType w:val="hybridMultilevel"/>
    <w:tmpl w:val="3752BE72"/>
    <w:lvl w:ilvl="0" w:tplc="FA1474E0">
      <w:start w:val="11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70971"/>
    <w:multiLevelType w:val="hybridMultilevel"/>
    <w:tmpl w:val="C93E02FA"/>
    <w:lvl w:ilvl="0" w:tplc="9B5A3F96">
      <w:start w:val="6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D599F"/>
    <w:multiLevelType w:val="multilevel"/>
    <w:tmpl w:val="F4483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6"/>
    <w:rsid w:val="000344EB"/>
    <w:rsid w:val="0008686D"/>
    <w:rsid w:val="000A5242"/>
    <w:rsid w:val="000E79FE"/>
    <w:rsid w:val="001A728C"/>
    <w:rsid w:val="001E4163"/>
    <w:rsid w:val="00210E44"/>
    <w:rsid w:val="002218E7"/>
    <w:rsid w:val="00233D11"/>
    <w:rsid w:val="002638F6"/>
    <w:rsid w:val="00280FD5"/>
    <w:rsid w:val="002A1CEE"/>
    <w:rsid w:val="002A382C"/>
    <w:rsid w:val="002B47C8"/>
    <w:rsid w:val="002F703E"/>
    <w:rsid w:val="003156C8"/>
    <w:rsid w:val="003826F9"/>
    <w:rsid w:val="003A6B75"/>
    <w:rsid w:val="003E01DD"/>
    <w:rsid w:val="00471E30"/>
    <w:rsid w:val="004825A6"/>
    <w:rsid w:val="00484F5A"/>
    <w:rsid w:val="004A5917"/>
    <w:rsid w:val="004D1466"/>
    <w:rsid w:val="00514066"/>
    <w:rsid w:val="00530C45"/>
    <w:rsid w:val="00561595"/>
    <w:rsid w:val="005A3866"/>
    <w:rsid w:val="005C1DD5"/>
    <w:rsid w:val="005C3C8F"/>
    <w:rsid w:val="00673B87"/>
    <w:rsid w:val="00680880"/>
    <w:rsid w:val="006B665C"/>
    <w:rsid w:val="006C2DD6"/>
    <w:rsid w:val="006E0678"/>
    <w:rsid w:val="00732293"/>
    <w:rsid w:val="00785F35"/>
    <w:rsid w:val="00796819"/>
    <w:rsid w:val="0083305E"/>
    <w:rsid w:val="0085326A"/>
    <w:rsid w:val="008C14D0"/>
    <w:rsid w:val="008C17A9"/>
    <w:rsid w:val="008C7AF3"/>
    <w:rsid w:val="008E3EB8"/>
    <w:rsid w:val="008F0F4D"/>
    <w:rsid w:val="008F316D"/>
    <w:rsid w:val="008F3870"/>
    <w:rsid w:val="00957A1A"/>
    <w:rsid w:val="00972EA1"/>
    <w:rsid w:val="009F392A"/>
    <w:rsid w:val="00A016A7"/>
    <w:rsid w:val="00A42FDF"/>
    <w:rsid w:val="00A45018"/>
    <w:rsid w:val="00AA728A"/>
    <w:rsid w:val="00AD4A3C"/>
    <w:rsid w:val="00B07EE5"/>
    <w:rsid w:val="00B21E9B"/>
    <w:rsid w:val="00B56737"/>
    <w:rsid w:val="00B70E77"/>
    <w:rsid w:val="00BD0A34"/>
    <w:rsid w:val="00BD2205"/>
    <w:rsid w:val="00BE73D8"/>
    <w:rsid w:val="00C07EEA"/>
    <w:rsid w:val="00C93FC9"/>
    <w:rsid w:val="00CC00EC"/>
    <w:rsid w:val="00CF6989"/>
    <w:rsid w:val="00DA224E"/>
    <w:rsid w:val="00DE3E3D"/>
    <w:rsid w:val="00DE7F68"/>
    <w:rsid w:val="00DF5EDC"/>
    <w:rsid w:val="00E70AEE"/>
    <w:rsid w:val="00EC6AEB"/>
    <w:rsid w:val="00F1563D"/>
    <w:rsid w:val="00F71105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5438"/>
  <w15:chartTrackingRefBased/>
  <w15:docId w15:val="{F2488CD7-1065-4003-9E1D-13E73EC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20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DD6"/>
  </w:style>
  <w:style w:type="paragraph" w:styleId="Footer">
    <w:name w:val="footer"/>
    <w:basedOn w:val="Normal"/>
    <w:link w:val="FooterChar"/>
    <w:uiPriority w:val="99"/>
    <w:unhideWhenUsed/>
    <w:rsid w:val="006C2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DD6"/>
  </w:style>
  <w:style w:type="table" w:styleId="TableGrid">
    <w:name w:val="Table Grid"/>
    <w:basedOn w:val="TableNormal"/>
    <w:uiPriority w:val="39"/>
    <w:rsid w:val="006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08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2205"/>
    <w:pPr>
      <w:autoSpaceDE w:val="0"/>
      <w:autoSpaceDN w:val="0"/>
      <w:adjustRightInd w:val="0"/>
    </w:pPr>
    <w:rPr>
      <w:rFonts w:ascii="Bauhaus 93" w:eastAsia="Times New Roman" w:hAnsi="Bauhaus 93" w:cs="Bauhaus 93"/>
      <w:color w:val="000000"/>
      <w:sz w:val="24"/>
      <w:szCs w:val="24"/>
    </w:rPr>
  </w:style>
  <w:style w:type="character" w:styleId="Hyperlink">
    <w:name w:val="Hyperlink"/>
    <w:uiPriority w:val="99"/>
    <w:unhideWhenUsed/>
    <w:rsid w:val="003156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1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GUyNTE4OGItYTBjZi00MTM1LTlhMjUtMjZlZDk0YzQyOTIy%40thread.v2/0?context=%7b%22Tid%22%3a%2250e6d2e4-ffb8-4f7a-a745-3c974986c01f%22%2c%22Oid%22%3a%2215b35621-dfe0-43f8-a935-79fd2bc88ee1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 Network for Public Service Interpreting and Translation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Network for Public Service Interpreting and Translation</dc:title>
  <dc:subject/>
  <dc:creator>Lieven Buysse</dc:creator>
  <cp:keywords/>
  <dc:description/>
  <cp:lastModifiedBy>Lieven Buysse</cp:lastModifiedBy>
  <cp:revision>6</cp:revision>
  <cp:lastPrinted>2021-06-24T05:55:00Z</cp:lastPrinted>
  <dcterms:created xsi:type="dcterms:W3CDTF">2022-06-11T14:21:00Z</dcterms:created>
  <dcterms:modified xsi:type="dcterms:W3CDTF">2022-06-13T17:32:00Z</dcterms:modified>
</cp:coreProperties>
</file>